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35C6D" w14:textId="4F7BC279" w:rsidR="00E1308B" w:rsidRPr="00A13988" w:rsidRDefault="00A13988" w:rsidP="00A13988">
      <w:pPr>
        <w:pStyle w:val="Heading1"/>
      </w:pPr>
      <w:r w:rsidRPr="00A13988">
        <w:t>Our Executive Leadership Team</w:t>
      </w:r>
    </w:p>
    <w:p w14:paraId="4CB621C9" w14:textId="77777777" w:rsidR="00A13988" w:rsidRPr="00A13988" w:rsidRDefault="00A13988" w:rsidP="00A13988"/>
    <w:p w14:paraId="10ECE8DE" w14:textId="2901FF91" w:rsidR="00C35ECD" w:rsidRPr="00A13988" w:rsidRDefault="00A13988" w:rsidP="00A13988">
      <w:pPr>
        <w:pStyle w:val="Heading2"/>
      </w:pPr>
      <w:r w:rsidRPr="00A13988">
        <w:t>JT Clark – Chief Executive Officer</w:t>
      </w:r>
    </w:p>
    <w:p w14:paraId="199C4F01" w14:textId="268034A5" w:rsidR="00A13988" w:rsidRDefault="00A13988" w:rsidP="00A13988">
      <w:r w:rsidRPr="00A13988">
        <w:t>JT leads Veracio's strategy and growth trajectory in helping extractive industries dig deeper into their data. A Former Managing Director &amp; Partner at BCG JT served as BCG's global mining leader where he developed a rich background in advanced analytics in operational environments, traditional operations excellence and transformations in extractive industries, primarily Mining, and Oil/Gas. JT received his MBA from The Wharton School at the University of Pennsylvania with a focus on Strategic Management and Finance &amp; also holds a Bachelor of Science in Economics from the University of Utah.</w:t>
      </w:r>
    </w:p>
    <w:p w14:paraId="0038560F" w14:textId="07194705" w:rsidR="00021C06" w:rsidRPr="00A13988" w:rsidRDefault="00021C06" w:rsidP="00021C06">
      <w:pPr>
        <w:pStyle w:val="Heading2"/>
      </w:pPr>
      <w:r>
        <w:t>Annelie</w:t>
      </w:r>
      <w:r w:rsidRPr="00A13988">
        <w:t xml:space="preserve"> </w:t>
      </w:r>
      <w:r>
        <w:t>Lundström</w:t>
      </w:r>
      <w:r w:rsidRPr="00A13988">
        <w:t xml:space="preserve"> – Chief </w:t>
      </w:r>
      <w:r>
        <w:t>Alliances</w:t>
      </w:r>
      <w:r w:rsidRPr="00A13988">
        <w:t xml:space="preserve"> Officer</w:t>
      </w:r>
    </w:p>
    <w:p w14:paraId="231EB1F0" w14:textId="586CF05A" w:rsidR="00E71CA4" w:rsidRDefault="00E71CA4" w:rsidP="00E71CA4">
      <w:r>
        <w:t>A</w:t>
      </w:r>
      <w:r w:rsidRPr="00E71CA4">
        <w:t xml:space="preserve"> seasoned entrepreneur, </w:t>
      </w:r>
      <w:r>
        <w:t>Annelie sits at the</w:t>
      </w:r>
      <w:r w:rsidRPr="00E71CA4">
        <w:t xml:space="preserve"> forefront of Veracio's strategic partnerships and alliances, guiding the company to new heights with her adept skill in fostering collaborations. An esteemed graduate of Chalmers University of Technology in Gothenburg, Sweden, </w:t>
      </w:r>
      <w:r w:rsidR="006A54FA">
        <w:t>Annelie</w:t>
      </w:r>
      <w:r w:rsidRPr="00E71CA4">
        <w:t xml:space="preserve"> holds dual master's degrees in Science, Industrial Engineering, and Management, and Entrepreneurship. Her educational background, coupled with a vibrant global career, showcases a perfect blend of technical proficiency and business innovation.</w:t>
      </w:r>
      <w:r w:rsidR="00FA57F7">
        <w:t xml:space="preserve"> </w:t>
      </w:r>
      <w:r w:rsidR="00FA57F7" w:rsidRPr="00E71CA4">
        <w:t xml:space="preserve">As she joins Veracio in this crucial role, </w:t>
      </w:r>
      <w:r w:rsidR="006A54FA">
        <w:t>Annelie</w:t>
      </w:r>
      <w:r w:rsidR="00FA57F7" w:rsidRPr="00E71CA4">
        <w:t xml:space="preserve"> is poised to foster a unified, powerhouse team, ready to pioneer new industry milestones.</w:t>
      </w:r>
    </w:p>
    <w:p w14:paraId="3794C0AE" w14:textId="2511D8BB" w:rsidR="00E71CA4" w:rsidRPr="00E71CA4" w:rsidRDefault="00E71CA4" w:rsidP="00E71CA4">
      <w:r>
        <w:t>Annelie</w:t>
      </w:r>
      <w:r w:rsidRPr="00E71CA4">
        <w:t xml:space="preserve"> is also tasked with spearheading the seamless integration of the </w:t>
      </w:r>
      <w:r w:rsidR="00153C24">
        <w:t>Minalyze</w:t>
      </w:r>
      <w:r w:rsidRPr="00E71CA4">
        <w:t xml:space="preserve"> team following its acquisition</w:t>
      </w:r>
      <w:r w:rsidR="0061325F">
        <w:t xml:space="preserve"> in September 2023;</w:t>
      </w:r>
      <w:r w:rsidRPr="00E71CA4">
        <w:t xml:space="preserve"> leveraging her extensive experience as the co-founder and former </w:t>
      </w:r>
      <w:r>
        <w:t>CEO</w:t>
      </w:r>
      <w:r w:rsidR="006A54FA">
        <w:t>.</w:t>
      </w:r>
    </w:p>
    <w:p w14:paraId="33A1FBFF" w14:textId="2B5AA010" w:rsidR="00A13988" w:rsidRPr="00A13988" w:rsidRDefault="00A13988" w:rsidP="00A13988">
      <w:pPr>
        <w:pStyle w:val="Heading2"/>
      </w:pPr>
      <w:r w:rsidRPr="00A13988">
        <w:t>Mike Ravella – Chief Innovation Officer</w:t>
      </w:r>
    </w:p>
    <w:p w14:paraId="23A5BF30" w14:textId="57CFBB55" w:rsidR="00A13988" w:rsidRDefault="00A13988" w:rsidP="00A13988">
      <w:r w:rsidRPr="00A13988">
        <w:t>Mike Ravella is both a Geologist and the innovative mind behind Veracio's early genesis (formerly Boart Longyear’s Geological Data Services division). Since 2014 Mike has developed award-winning technologies and a global business that is focused on providing geological information through a fusion of science, technology and data. Mike holds a Master of Science in Earth Science from Boston University, Summa Cum Laude and a Bachelor of Science in Geology from Keene State College, Summa Cum Laude.</w:t>
      </w:r>
    </w:p>
    <w:p w14:paraId="719806DA" w14:textId="75451081" w:rsidR="00A13988" w:rsidRDefault="00A13988" w:rsidP="00A13988">
      <w:pPr>
        <w:pStyle w:val="Heading2"/>
      </w:pPr>
      <w:r>
        <w:t>Phil Ciezak – Chief Revenue Officer</w:t>
      </w:r>
    </w:p>
    <w:p w14:paraId="12C60345" w14:textId="6B25E251" w:rsidR="00A13988" w:rsidRDefault="003A144A" w:rsidP="00A13988">
      <w:r w:rsidRPr="003A144A">
        <w:t>Phil Ciezak serves as the CRO of Veracio and leads the global sales organization with a focus on profitable revenue growth - enabled by delivering sustained value to our customers. Phil’s commercial leadership experience has evolved over a 20-year career focused within the industrial software and METS sectors. Phil received his Master of Marketing from The University of Newcastle and also holds a Bachelor of Information Science, with a major in Information Systems, from the same institution.</w:t>
      </w:r>
    </w:p>
    <w:p w14:paraId="3EB89A10" w14:textId="1F4DB0A5" w:rsidR="00A13988" w:rsidRDefault="00A13988" w:rsidP="00A13988">
      <w:pPr>
        <w:pStyle w:val="Heading2"/>
      </w:pPr>
      <w:r>
        <w:lastRenderedPageBreak/>
        <w:t>Chip Blue – Chief Operating Officer</w:t>
      </w:r>
    </w:p>
    <w:p w14:paraId="34D3FB21" w14:textId="77777777" w:rsidR="00021C06" w:rsidRPr="00021C06" w:rsidRDefault="00021C06" w:rsidP="00021C06">
      <w:r w:rsidRPr="00021C06">
        <w:t>Chip Blue is the Chief Operating Officer of Veracio and leads Veracio’s service delivery teams and day-to-day operations.  Most recently Chip was a Partner in BCG’s Natural Resources group, where he supported clients across growth and transformation initiatives. Prior to BCG, Chip was a Field Engineer with Schlumberger (SLB).  </w:t>
      </w:r>
    </w:p>
    <w:p w14:paraId="4355E1CD" w14:textId="77777777" w:rsidR="00021C06" w:rsidRPr="00021C06" w:rsidRDefault="00021C06" w:rsidP="00021C06">
      <w:r w:rsidRPr="00021C06">
        <w:t>Chip holds a Master of Business Administration from Duke University’s Fuqua School of Business and a Bachelor of Science in Engineering from Vanderbilt University, Magna Cum Laude.</w:t>
      </w:r>
    </w:p>
    <w:p w14:paraId="57614029" w14:textId="77777777" w:rsidR="005D5A1C" w:rsidRPr="00A13988" w:rsidRDefault="00000000" w:rsidP="005D5A1C">
      <w:pPr>
        <w:pStyle w:val="Heading2"/>
      </w:pPr>
      <w:hyperlink r:id="rId9" w:history="1">
        <w:r w:rsidR="00021C06" w:rsidRPr="00021C06">
          <w:rPr>
            <w:rStyle w:val="Hyperlink"/>
          </w:rPr>
          <w:br/>
        </w:r>
      </w:hyperlink>
      <w:r w:rsidR="005D5A1C" w:rsidRPr="00A13988">
        <w:t>Jeff Olsen – Chairman</w:t>
      </w:r>
    </w:p>
    <w:p w14:paraId="48E740AE" w14:textId="77777777" w:rsidR="005D5A1C" w:rsidRPr="00A13988" w:rsidRDefault="005D5A1C" w:rsidP="005D5A1C">
      <w:pPr>
        <w:rPr>
          <w:shd w:val="clear" w:color="auto" w:fill="FFFFFF"/>
        </w:rPr>
      </w:pPr>
      <w:r w:rsidRPr="00A13988">
        <w:rPr>
          <w:shd w:val="clear" w:color="auto" w:fill="FFFFFF"/>
        </w:rPr>
        <w:t>Jeff Olsen is both the Chairman of Veracio and appointed President and Chief Executive Officer of Boart Longyear, Veracio's parent company. He carries a wealth of experience in mining, commercial and finance across his global career with leadership and finance roles within the Xerox Corporation, General Chemical Corporation and as Chief Commercial Officer for multiple divisions within Rio Tinto. Jeff holds a Masters of Business from the Simon School of Business at the University of Rochester and a Bachelor of Arts from the University of Utah.</w:t>
      </w:r>
    </w:p>
    <w:p w14:paraId="0C68D81B" w14:textId="6AA9409B" w:rsidR="00A13988" w:rsidRPr="00A13988" w:rsidRDefault="00A13988" w:rsidP="00021C06"/>
    <w:sectPr w:rsidR="00A13988" w:rsidRPr="00A13988" w:rsidSect="00C35ECD">
      <w:headerReference w:type="default" r:id="rId10"/>
      <w:footerReference w:type="default" r:id="rId11"/>
      <w:headerReference w:type="first" r:id="rId12"/>
      <w:footerReference w:type="first" r:id="rId13"/>
      <w:pgSz w:w="11906" w:h="16838"/>
      <w:pgMar w:top="1701" w:right="1134" w:bottom="1134" w:left="1134" w:header="90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85DD0" w14:textId="77777777" w:rsidR="0088604D" w:rsidRDefault="0088604D" w:rsidP="00C9312B">
      <w:pPr>
        <w:spacing w:after="0"/>
      </w:pPr>
      <w:r>
        <w:separator/>
      </w:r>
    </w:p>
  </w:endnote>
  <w:endnote w:type="continuationSeparator" w:id="0">
    <w:p w14:paraId="0E73D925" w14:textId="77777777" w:rsidR="0088604D" w:rsidRDefault="0088604D" w:rsidP="00C9312B">
      <w:pPr>
        <w:spacing w:after="0"/>
      </w:pPr>
      <w:r>
        <w:continuationSeparator/>
      </w:r>
    </w:p>
  </w:endnote>
  <w:endnote w:type="continuationNotice" w:id="1">
    <w:p w14:paraId="6F3178E4" w14:textId="77777777" w:rsidR="0088604D" w:rsidRDefault="008860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hnschrift">
    <w:panose1 w:val="020B0502040204020203"/>
    <w:charset w:val="00"/>
    <w:family w:val="swiss"/>
    <w:pitch w:val="variable"/>
    <w:sig w:usb0="800002C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dy CS)">
    <w:altName w:val="Times New Roman"/>
    <w:panose1 w:val="020B0604020202020204"/>
    <w:charset w:val="00"/>
    <w:family w:val="roman"/>
    <w:pitch w:val="default"/>
  </w:font>
  <w:font w:name="Consolas">
    <w:panose1 w:val="020B0609020204030204"/>
    <w:charset w:val="00"/>
    <w:family w:val="modern"/>
    <w:pitch w:val="fixed"/>
    <w:sig w:usb0="E10002FF" w:usb1="4000FCFF" w:usb2="00000009" w:usb3="00000000" w:csb0="0000019F" w:csb1="00000000"/>
  </w:font>
  <w:font w:name="Times New Roman (Headings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36E52" w14:textId="08954CA9" w:rsidR="00496449" w:rsidRPr="00C35ECD" w:rsidRDefault="00C35ECD" w:rsidP="00C35ECD">
    <w:pPr>
      <w:pStyle w:val="Footer"/>
      <w:rPr>
        <w:rStyle w:val="SubtleReference"/>
        <w:rFonts w:cs="Consolas"/>
        <w:caps w:val="0"/>
        <w:color w:val="auto"/>
        <w:spacing w:val="0"/>
        <w:sz w:val="22"/>
      </w:rPr>
    </w:pPr>
    <w:r>
      <w:rPr>
        <w:rStyle w:val="SubtleReference"/>
        <w:color w:val="C2C2C2" w:themeColor="background2" w:themeShade="E6"/>
        <w:sz w:val="13"/>
        <w:szCs w:val="20"/>
      </w:rPr>
      <w:t xml:space="preserve">VERACIO.COM </w:t>
    </w:r>
    <w:r>
      <w:ptab w:relativeTo="margin" w:alignment="center" w:leader="none"/>
    </w:r>
    <w:r w:rsidRPr="00496449">
      <w:rPr>
        <w:rStyle w:val="SubtleReference"/>
        <w:color w:val="C2C2C2" w:themeColor="background2" w:themeShade="E6"/>
        <w:sz w:val="13"/>
        <w:szCs w:val="20"/>
      </w:rPr>
      <w:t>Copyright Veracio © 2023 | Commercial in Confidence</w:t>
    </w:r>
    <w:r>
      <w:rPr>
        <w:rStyle w:val="SubtleReference"/>
        <w:color w:val="C2C2C2" w:themeColor="background2" w:themeShade="E6"/>
        <w:sz w:val="13"/>
        <w:szCs w:val="20"/>
      </w:rPr>
      <w:t xml:space="preserve"> </w:t>
    </w:r>
    <w:r>
      <w:ptab w:relativeTo="margin" w:alignment="right" w:leader="none"/>
    </w:r>
    <w:r w:rsidRPr="00C35ECD">
      <w:rPr>
        <w:rStyle w:val="SubtleReference"/>
        <w:rFonts w:cs="Consolas"/>
        <w:color w:val="C2C2C2" w:themeColor="background2" w:themeShade="E6"/>
        <w:sz w:val="13"/>
        <w:szCs w:val="20"/>
        <w:lang w:val="en-GB"/>
      </w:rPr>
      <w:t xml:space="preserve">Page </w:t>
    </w:r>
    <w:r w:rsidRPr="00C35ECD">
      <w:rPr>
        <w:rStyle w:val="SubtleReference"/>
        <w:rFonts w:cs="Consolas"/>
        <w:color w:val="C2C2C2" w:themeColor="background2" w:themeShade="E6"/>
        <w:sz w:val="13"/>
        <w:szCs w:val="20"/>
        <w:lang w:val="en-GB"/>
      </w:rPr>
      <w:fldChar w:fldCharType="begin"/>
    </w:r>
    <w:r w:rsidRPr="00C35ECD">
      <w:rPr>
        <w:rStyle w:val="SubtleReference"/>
        <w:rFonts w:cs="Consolas"/>
        <w:color w:val="C2C2C2" w:themeColor="background2" w:themeShade="E6"/>
        <w:sz w:val="13"/>
        <w:szCs w:val="20"/>
        <w:lang w:val="en-GB"/>
      </w:rPr>
      <w:instrText xml:space="preserve"> PAGE </w:instrText>
    </w:r>
    <w:r w:rsidRPr="00C35ECD">
      <w:rPr>
        <w:rStyle w:val="SubtleReference"/>
        <w:rFonts w:cs="Consolas"/>
        <w:color w:val="C2C2C2" w:themeColor="background2" w:themeShade="E6"/>
        <w:sz w:val="13"/>
        <w:szCs w:val="20"/>
        <w:lang w:val="en-GB"/>
      </w:rPr>
      <w:fldChar w:fldCharType="separate"/>
    </w:r>
    <w:r>
      <w:rPr>
        <w:rStyle w:val="SubtleReference"/>
        <w:rFonts w:cs="Consolas"/>
        <w:color w:val="C2C2C2" w:themeColor="background2" w:themeShade="E6"/>
        <w:sz w:val="13"/>
        <w:szCs w:val="20"/>
        <w:lang w:val="en-GB"/>
      </w:rPr>
      <w:t>1</w:t>
    </w:r>
    <w:r w:rsidRPr="00C35ECD">
      <w:rPr>
        <w:rStyle w:val="SubtleReference"/>
        <w:rFonts w:cs="Consolas"/>
        <w:color w:val="C2C2C2" w:themeColor="background2" w:themeShade="E6"/>
        <w:sz w:val="13"/>
        <w:szCs w:val="20"/>
        <w:lang w:val="en-GB"/>
      </w:rPr>
      <w:fldChar w:fldCharType="end"/>
    </w:r>
    <w:r w:rsidRPr="00C35ECD">
      <w:rPr>
        <w:rStyle w:val="SubtleReference"/>
        <w:rFonts w:cs="Consolas"/>
        <w:color w:val="C2C2C2" w:themeColor="background2" w:themeShade="E6"/>
        <w:sz w:val="13"/>
        <w:szCs w:val="20"/>
        <w:lang w:val="en-GB"/>
      </w:rPr>
      <w:t xml:space="preserve"> of </w:t>
    </w:r>
    <w:r w:rsidRPr="00C35ECD">
      <w:rPr>
        <w:rStyle w:val="SubtleReference"/>
        <w:rFonts w:cs="Consolas"/>
        <w:color w:val="C2C2C2" w:themeColor="background2" w:themeShade="E6"/>
        <w:sz w:val="13"/>
        <w:szCs w:val="20"/>
        <w:lang w:val="en-GB"/>
      </w:rPr>
      <w:fldChar w:fldCharType="begin"/>
    </w:r>
    <w:r w:rsidRPr="00C35ECD">
      <w:rPr>
        <w:rStyle w:val="SubtleReference"/>
        <w:rFonts w:cs="Consolas"/>
        <w:color w:val="C2C2C2" w:themeColor="background2" w:themeShade="E6"/>
        <w:sz w:val="13"/>
        <w:szCs w:val="20"/>
        <w:lang w:val="en-GB"/>
      </w:rPr>
      <w:instrText xml:space="preserve"> NUMPAGES </w:instrText>
    </w:r>
    <w:r w:rsidRPr="00C35ECD">
      <w:rPr>
        <w:rStyle w:val="SubtleReference"/>
        <w:rFonts w:cs="Consolas"/>
        <w:color w:val="C2C2C2" w:themeColor="background2" w:themeShade="E6"/>
        <w:sz w:val="13"/>
        <w:szCs w:val="20"/>
        <w:lang w:val="en-GB"/>
      </w:rPr>
      <w:fldChar w:fldCharType="separate"/>
    </w:r>
    <w:r>
      <w:rPr>
        <w:rStyle w:val="SubtleReference"/>
        <w:rFonts w:cs="Consolas"/>
        <w:color w:val="C2C2C2" w:themeColor="background2" w:themeShade="E6"/>
        <w:sz w:val="13"/>
        <w:szCs w:val="20"/>
        <w:lang w:val="en-GB"/>
      </w:rPr>
      <w:t>2</w:t>
    </w:r>
    <w:r w:rsidRPr="00C35ECD">
      <w:rPr>
        <w:rStyle w:val="SubtleReference"/>
        <w:rFonts w:cs="Consolas"/>
        <w:color w:val="C2C2C2" w:themeColor="background2" w:themeShade="E6"/>
        <w:sz w:val="13"/>
        <w:szCs w:val="20"/>
        <w:lang w:val="en-GB"/>
      </w:rPr>
      <w:fldChar w:fldCharType="end"/>
    </w:r>
    <w:r w:rsidRPr="00C35ECD">
      <w:rPr>
        <w:rStyle w:val="SubtleReference"/>
        <w:rFonts w:cs="Consolas"/>
        <w:color w:val="C2C2C2" w:themeColor="background2" w:themeShade="E6"/>
        <w:sz w:val="13"/>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9A59" w14:textId="1C3A1D19" w:rsidR="001C5AB9" w:rsidRPr="00C35ECD" w:rsidRDefault="00C35ECD" w:rsidP="00C35ECD">
    <w:pPr>
      <w:pStyle w:val="Footer"/>
      <w:rPr>
        <w:rFonts w:ascii="Consolas" w:hAnsi="Consolas" w:cs="Consolas"/>
      </w:rPr>
    </w:pPr>
    <w:r>
      <w:rPr>
        <w:rStyle w:val="SubtleReference"/>
        <w:color w:val="C2C2C2" w:themeColor="background2" w:themeShade="E6"/>
        <w:sz w:val="13"/>
        <w:szCs w:val="20"/>
      </w:rPr>
      <w:t xml:space="preserve">VERACIO.COM </w:t>
    </w:r>
    <w:r>
      <w:ptab w:relativeTo="margin" w:alignment="center" w:leader="none"/>
    </w:r>
    <w:r w:rsidRPr="00496449">
      <w:rPr>
        <w:rStyle w:val="SubtleReference"/>
        <w:color w:val="C2C2C2" w:themeColor="background2" w:themeShade="E6"/>
        <w:sz w:val="13"/>
        <w:szCs w:val="20"/>
      </w:rPr>
      <w:t>Copyright Veracio © 2023 | Commercial in Confidence</w:t>
    </w:r>
    <w:r>
      <w:rPr>
        <w:rStyle w:val="SubtleReference"/>
        <w:color w:val="C2C2C2" w:themeColor="background2" w:themeShade="E6"/>
        <w:sz w:val="13"/>
        <w:szCs w:val="20"/>
      </w:rPr>
      <w:t xml:space="preserve"> </w:t>
    </w:r>
    <w:r>
      <w:ptab w:relativeTo="margin" w:alignment="right" w:leader="none"/>
    </w:r>
    <w:r w:rsidRPr="00C35ECD">
      <w:rPr>
        <w:rStyle w:val="SubtleReference"/>
        <w:rFonts w:cs="Consolas"/>
        <w:color w:val="C2C2C2" w:themeColor="background2" w:themeShade="E6"/>
        <w:sz w:val="13"/>
        <w:szCs w:val="20"/>
        <w:lang w:val="en-GB"/>
      </w:rPr>
      <w:t xml:space="preserve">Page </w:t>
    </w:r>
    <w:r w:rsidRPr="00C35ECD">
      <w:rPr>
        <w:rStyle w:val="SubtleReference"/>
        <w:rFonts w:cs="Consolas"/>
        <w:color w:val="C2C2C2" w:themeColor="background2" w:themeShade="E6"/>
        <w:sz w:val="13"/>
        <w:szCs w:val="20"/>
        <w:lang w:val="en-GB"/>
      </w:rPr>
      <w:fldChar w:fldCharType="begin"/>
    </w:r>
    <w:r w:rsidRPr="00C35ECD">
      <w:rPr>
        <w:rStyle w:val="SubtleReference"/>
        <w:rFonts w:cs="Consolas"/>
        <w:color w:val="C2C2C2" w:themeColor="background2" w:themeShade="E6"/>
        <w:sz w:val="13"/>
        <w:szCs w:val="20"/>
        <w:lang w:val="en-GB"/>
      </w:rPr>
      <w:instrText xml:space="preserve"> PAGE </w:instrText>
    </w:r>
    <w:r w:rsidRPr="00C35ECD">
      <w:rPr>
        <w:rStyle w:val="SubtleReference"/>
        <w:rFonts w:cs="Consolas"/>
        <w:color w:val="C2C2C2" w:themeColor="background2" w:themeShade="E6"/>
        <w:sz w:val="13"/>
        <w:szCs w:val="20"/>
        <w:lang w:val="en-GB"/>
      </w:rPr>
      <w:fldChar w:fldCharType="separate"/>
    </w:r>
    <w:r w:rsidRPr="00C35ECD">
      <w:rPr>
        <w:rStyle w:val="SubtleReference"/>
        <w:rFonts w:cs="Consolas"/>
        <w:noProof/>
        <w:color w:val="C2C2C2" w:themeColor="background2" w:themeShade="E6"/>
        <w:sz w:val="13"/>
        <w:szCs w:val="20"/>
        <w:lang w:val="en-GB"/>
      </w:rPr>
      <w:t>2</w:t>
    </w:r>
    <w:r w:rsidRPr="00C35ECD">
      <w:rPr>
        <w:rStyle w:val="SubtleReference"/>
        <w:rFonts w:cs="Consolas"/>
        <w:color w:val="C2C2C2" w:themeColor="background2" w:themeShade="E6"/>
        <w:sz w:val="13"/>
        <w:szCs w:val="20"/>
        <w:lang w:val="en-GB"/>
      </w:rPr>
      <w:fldChar w:fldCharType="end"/>
    </w:r>
    <w:r w:rsidRPr="00C35ECD">
      <w:rPr>
        <w:rStyle w:val="SubtleReference"/>
        <w:rFonts w:cs="Consolas"/>
        <w:color w:val="C2C2C2" w:themeColor="background2" w:themeShade="E6"/>
        <w:sz w:val="13"/>
        <w:szCs w:val="20"/>
        <w:lang w:val="en-GB"/>
      </w:rPr>
      <w:t xml:space="preserve"> of </w:t>
    </w:r>
    <w:r w:rsidRPr="00C35ECD">
      <w:rPr>
        <w:rStyle w:val="SubtleReference"/>
        <w:rFonts w:cs="Consolas"/>
        <w:color w:val="C2C2C2" w:themeColor="background2" w:themeShade="E6"/>
        <w:sz w:val="13"/>
        <w:szCs w:val="20"/>
        <w:lang w:val="en-GB"/>
      </w:rPr>
      <w:fldChar w:fldCharType="begin"/>
    </w:r>
    <w:r w:rsidRPr="00C35ECD">
      <w:rPr>
        <w:rStyle w:val="SubtleReference"/>
        <w:rFonts w:cs="Consolas"/>
        <w:color w:val="C2C2C2" w:themeColor="background2" w:themeShade="E6"/>
        <w:sz w:val="13"/>
        <w:szCs w:val="20"/>
        <w:lang w:val="en-GB"/>
      </w:rPr>
      <w:instrText xml:space="preserve"> NUMPAGES </w:instrText>
    </w:r>
    <w:r w:rsidRPr="00C35ECD">
      <w:rPr>
        <w:rStyle w:val="SubtleReference"/>
        <w:rFonts w:cs="Consolas"/>
        <w:color w:val="C2C2C2" w:themeColor="background2" w:themeShade="E6"/>
        <w:sz w:val="13"/>
        <w:szCs w:val="20"/>
        <w:lang w:val="en-GB"/>
      </w:rPr>
      <w:fldChar w:fldCharType="separate"/>
    </w:r>
    <w:r w:rsidRPr="00C35ECD">
      <w:rPr>
        <w:rStyle w:val="SubtleReference"/>
        <w:rFonts w:cs="Consolas"/>
        <w:noProof/>
        <w:color w:val="C2C2C2" w:themeColor="background2" w:themeShade="E6"/>
        <w:sz w:val="13"/>
        <w:szCs w:val="20"/>
        <w:lang w:val="en-GB"/>
      </w:rPr>
      <w:t>2</w:t>
    </w:r>
    <w:r w:rsidRPr="00C35ECD">
      <w:rPr>
        <w:rStyle w:val="SubtleReference"/>
        <w:rFonts w:cs="Consolas"/>
        <w:color w:val="C2C2C2" w:themeColor="background2" w:themeShade="E6"/>
        <w:sz w:val="13"/>
        <w:szCs w:val="20"/>
        <w:lang w:val="en-GB"/>
      </w:rPr>
      <w:fldChar w:fldCharType="end"/>
    </w:r>
    <w:r w:rsidRPr="00C35ECD">
      <w:rPr>
        <w:rStyle w:val="SubtleReference"/>
        <w:rFonts w:cs="Consolas"/>
        <w:color w:val="C2C2C2" w:themeColor="background2" w:themeShade="E6"/>
        <w:sz w:val="13"/>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4202" w14:textId="77777777" w:rsidR="0088604D" w:rsidRDefault="0088604D" w:rsidP="00C9312B">
      <w:pPr>
        <w:spacing w:after="0"/>
      </w:pPr>
      <w:r>
        <w:separator/>
      </w:r>
    </w:p>
  </w:footnote>
  <w:footnote w:type="continuationSeparator" w:id="0">
    <w:p w14:paraId="68D5D113" w14:textId="77777777" w:rsidR="0088604D" w:rsidRDefault="0088604D" w:rsidP="00C9312B">
      <w:pPr>
        <w:spacing w:after="0"/>
      </w:pPr>
      <w:r>
        <w:continuationSeparator/>
      </w:r>
    </w:p>
  </w:footnote>
  <w:footnote w:type="continuationNotice" w:id="1">
    <w:p w14:paraId="61512CD8" w14:textId="77777777" w:rsidR="0088604D" w:rsidRDefault="008860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1030" w14:textId="3C9272BA" w:rsidR="00E1308B" w:rsidRDefault="00E1308B">
    <w:pPr>
      <w:pStyle w:val="Header"/>
    </w:pPr>
    <w:r>
      <w:rPr>
        <w:noProof/>
      </w:rPr>
      <w:drawing>
        <wp:anchor distT="0" distB="0" distL="114300" distR="114300" simplePos="0" relativeHeight="251658240" behindDoc="0" locked="0" layoutInCell="1" allowOverlap="1" wp14:anchorId="59482787" wp14:editId="6B6E988E">
          <wp:simplePos x="0" y="0"/>
          <wp:positionH relativeFrom="margin">
            <wp:posOffset>-68694</wp:posOffset>
          </wp:positionH>
          <wp:positionV relativeFrom="margin">
            <wp:posOffset>-523875</wp:posOffset>
          </wp:positionV>
          <wp:extent cx="324000" cy="32400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4286" w14:textId="1A7A568F" w:rsidR="00E1308B" w:rsidRDefault="00E1308B" w:rsidP="00E1308B">
    <w:pPr>
      <w:pStyle w:val="Heading4"/>
      <w:jc w:val="right"/>
      <w:rPr>
        <w:shd w:val="clear" w:color="auto" w:fill="FFFFFF"/>
      </w:rPr>
    </w:pPr>
    <w:r w:rsidRPr="001C5AB9">
      <w:rPr>
        <w:noProof/>
        <w:color w:val="000000" w:themeColor="text1"/>
      </w:rPr>
      <w:drawing>
        <wp:anchor distT="0" distB="0" distL="114300" distR="114300" simplePos="0" relativeHeight="251658241" behindDoc="0" locked="0" layoutInCell="1" allowOverlap="1" wp14:anchorId="7CAF9E3B" wp14:editId="34B20F22">
          <wp:simplePos x="0" y="0"/>
          <wp:positionH relativeFrom="margin">
            <wp:posOffset>0</wp:posOffset>
          </wp:positionH>
          <wp:positionV relativeFrom="margin">
            <wp:posOffset>-1048385</wp:posOffset>
          </wp:positionV>
          <wp:extent cx="2339871" cy="390418"/>
          <wp:effectExtent l="0" t="0" r="0" b="3810"/>
          <wp:wrapSquare wrapText="bothSides"/>
          <wp:docPr id="8" name="Picture 8" descr="Shape&#10;&#10;Description automatically generated with medium confidence">
            <a:extLst xmlns:a="http://schemas.openxmlformats.org/drawingml/2006/main">
              <a:ext uri="{FF2B5EF4-FFF2-40B4-BE49-F238E27FC236}">
                <a16:creationId xmlns:a16="http://schemas.microsoft.com/office/drawing/2014/main" id="{89FED4DC-28C1-5392-80C7-0CF62C42BD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Shape&#10;&#10;Description automatically generated with medium confidence">
                    <a:extLst>
                      <a:ext uri="{FF2B5EF4-FFF2-40B4-BE49-F238E27FC236}">
                        <a16:creationId xmlns:a16="http://schemas.microsoft.com/office/drawing/2014/main" id="{89FED4DC-28C1-5392-80C7-0CF62C42BD66}"/>
                      </a:ext>
                    </a:extLst>
                  </pic:cNvPr>
                  <pic:cNvPicPr>
                    <a:picLocks noChangeAspect="1"/>
                  </pic:cNvPicPr>
                </pic:nvPicPr>
                <pic:blipFill>
                  <a:blip r:embed="rId1" cstate="screen">
                    <a:extLst>
                      <a:ext uri="{28A0092B-C50C-407E-A947-70E740481C1C}">
                        <a14:useLocalDpi xmlns:a14="http://schemas.microsoft.com/office/drawing/2010/main" val="0"/>
                      </a:ext>
                    </a:extLst>
                  </a:blip>
                  <a:stretch>
                    <a:fillRect/>
                  </a:stretch>
                </pic:blipFill>
                <pic:spPr>
                  <a:xfrm>
                    <a:off x="0" y="0"/>
                    <a:ext cx="2339871" cy="390418"/>
                  </a:xfrm>
                  <a:prstGeom prst="rect">
                    <a:avLst/>
                  </a:prstGeom>
                </pic:spPr>
              </pic:pic>
            </a:graphicData>
          </a:graphic>
        </wp:anchor>
      </w:drawing>
    </w:r>
    <w:r>
      <w:rPr>
        <w:shd w:val="clear" w:color="auto" w:fill="FFFFFF"/>
      </w:rPr>
      <w:t>2455 South 3600 West</w:t>
    </w:r>
    <w:r>
      <w:br/>
    </w:r>
    <w:r>
      <w:rPr>
        <w:shd w:val="clear" w:color="auto" w:fill="FFFFFF"/>
      </w:rPr>
      <w:t>West Valley City, Utah 84119</w:t>
    </w:r>
    <w:r>
      <w:br/>
    </w:r>
    <w:r>
      <w:rPr>
        <w:shd w:val="clear" w:color="auto" w:fill="FFFFFF"/>
      </w:rPr>
      <w:t>United States of America</w:t>
    </w:r>
    <w:r>
      <w:br/>
    </w:r>
  </w:p>
  <w:p w14:paraId="260DDBA2" w14:textId="0F906D75" w:rsidR="00E1308B" w:rsidRDefault="00E1308B" w:rsidP="00E1308B">
    <w:pPr>
      <w:pStyle w:val="Heading4"/>
      <w:jc w:val="right"/>
    </w:pPr>
    <w:r>
      <w:rPr>
        <w:shd w:val="clear" w:color="auto" w:fill="FFFFFF"/>
      </w:rPr>
      <w:t>Tel: +1 801 972 6430</w:t>
    </w:r>
    <w:r>
      <w:br/>
    </w:r>
    <w:r>
      <w:rPr>
        <w:shd w:val="clear" w:color="auto" w:fill="FFFFFF"/>
      </w:rPr>
      <w:t>Fax: +1 801 977 3374</w:t>
    </w:r>
  </w:p>
  <w:p w14:paraId="763EF88A" w14:textId="36A43122" w:rsidR="00E1308B" w:rsidRDefault="00E13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C1F"/>
    <w:multiLevelType w:val="hybridMultilevel"/>
    <w:tmpl w:val="18F6DBEC"/>
    <w:lvl w:ilvl="0" w:tplc="7458DC7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C80A54"/>
    <w:multiLevelType w:val="hybridMultilevel"/>
    <w:tmpl w:val="BF941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E01DD7"/>
    <w:multiLevelType w:val="hybridMultilevel"/>
    <w:tmpl w:val="C7882204"/>
    <w:lvl w:ilvl="0" w:tplc="0C32415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BFF3606"/>
    <w:multiLevelType w:val="hybridMultilevel"/>
    <w:tmpl w:val="0A8868E8"/>
    <w:lvl w:ilvl="0" w:tplc="0C50CF4E">
      <w:start w:val="1"/>
      <w:numFmt w:val="bullet"/>
      <w:pStyle w:val="ListParagraph"/>
      <w:lvlText w:val=""/>
      <w:lvlJc w:val="left"/>
      <w:pPr>
        <w:ind w:left="340"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FA22704"/>
    <w:multiLevelType w:val="hybridMultilevel"/>
    <w:tmpl w:val="21E6D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D601AB"/>
    <w:multiLevelType w:val="hybridMultilevel"/>
    <w:tmpl w:val="ADD44A90"/>
    <w:lvl w:ilvl="0" w:tplc="0BB0DA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4715263">
    <w:abstractNumId w:val="5"/>
  </w:num>
  <w:num w:numId="2" w16cid:durableId="2041926892">
    <w:abstractNumId w:val="1"/>
  </w:num>
  <w:num w:numId="3" w16cid:durableId="1321038864">
    <w:abstractNumId w:val="4"/>
  </w:num>
  <w:num w:numId="4" w16cid:durableId="79452011">
    <w:abstractNumId w:val="2"/>
  </w:num>
  <w:num w:numId="5" w16cid:durableId="1819690322">
    <w:abstractNumId w:val="0"/>
  </w:num>
  <w:num w:numId="6" w16cid:durableId="1245528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877"/>
    <w:rsid w:val="00021C06"/>
    <w:rsid w:val="0004027F"/>
    <w:rsid w:val="000525AC"/>
    <w:rsid w:val="000866CF"/>
    <w:rsid w:val="000A3877"/>
    <w:rsid w:val="00153C24"/>
    <w:rsid w:val="00191764"/>
    <w:rsid w:val="001C5AB9"/>
    <w:rsid w:val="002277B9"/>
    <w:rsid w:val="002F2160"/>
    <w:rsid w:val="003A144A"/>
    <w:rsid w:val="003B449D"/>
    <w:rsid w:val="003B6A2D"/>
    <w:rsid w:val="003F357A"/>
    <w:rsid w:val="00405DB0"/>
    <w:rsid w:val="0047758C"/>
    <w:rsid w:val="00496449"/>
    <w:rsid w:val="004F1C77"/>
    <w:rsid w:val="005520A9"/>
    <w:rsid w:val="005C7B42"/>
    <w:rsid w:val="005D280A"/>
    <w:rsid w:val="005D5A1C"/>
    <w:rsid w:val="0061325F"/>
    <w:rsid w:val="00654C69"/>
    <w:rsid w:val="0068350C"/>
    <w:rsid w:val="006902C8"/>
    <w:rsid w:val="006A54FA"/>
    <w:rsid w:val="006E069A"/>
    <w:rsid w:val="0071275B"/>
    <w:rsid w:val="00721102"/>
    <w:rsid w:val="00725FE8"/>
    <w:rsid w:val="00781474"/>
    <w:rsid w:val="007C29CE"/>
    <w:rsid w:val="007F7BC9"/>
    <w:rsid w:val="008561FF"/>
    <w:rsid w:val="008847C8"/>
    <w:rsid w:val="0088604D"/>
    <w:rsid w:val="00982613"/>
    <w:rsid w:val="00A13988"/>
    <w:rsid w:val="00AF6187"/>
    <w:rsid w:val="00AF6CAD"/>
    <w:rsid w:val="00B06B50"/>
    <w:rsid w:val="00B46869"/>
    <w:rsid w:val="00B66C57"/>
    <w:rsid w:val="00B82442"/>
    <w:rsid w:val="00BC43A8"/>
    <w:rsid w:val="00C3010A"/>
    <w:rsid w:val="00C35ECD"/>
    <w:rsid w:val="00C9312B"/>
    <w:rsid w:val="00D22819"/>
    <w:rsid w:val="00D44706"/>
    <w:rsid w:val="00D5573F"/>
    <w:rsid w:val="00D91222"/>
    <w:rsid w:val="00D91538"/>
    <w:rsid w:val="00DA1FB4"/>
    <w:rsid w:val="00DE4307"/>
    <w:rsid w:val="00DF46D5"/>
    <w:rsid w:val="00E1022D"/>
    <w:rsid w:val="00E1308B"/>
    <w:rsid w:val="00E27B8B"/>
    <w:rsid w:val="00E71056"/>
    <w:rsid w:val="00E71CA4"/>
    <w:rsid w:val="00E7637B"/>
    <w:rsid w:val="00E81557"/>
    <w:rsid w:val="00EB6368"/>
    <w:rsid w:val="00F43C0A"/>
    <w:rsid w:val="00F466A9"/>
    <w:rsid w:val="00F52AFB"/>
    <w:rsid w:val="00FA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D0F05"/>
  <w15:chartTrackingRefBased/>
  <w15:docId w15:val="{7E96A6F8-CAF5-6B4B-8EBE-F76C104E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613"/>
    <w:pPr>
      <w:spacing w:after="240"/>
    </w:pPr>
    <w:rPr>
      <w:rFonts w:ascii="Tahoma" w:hAnsi="Tahoma"/>
      <w:sz w:val="22"/>
    </w:rPr>
  </w:style>
  <w:style w:type="paragraph" w:styleId="Heading1">
    <w:name w:val="heading 1"/>
    <w:basedOn w:val="Normal"/>
    <w:next w:val="Normal"/>
    <w:link w:val="Heading1Char"/>
    <w:uiPriority w:val="9"/>
    <w:qFormat/>
    <w:rsid w:val="00F466A9"/>
    <w:pPr>
      <w:keepNext/>
      <w:keepLines/>
      <w:outlineLvl w:val="0"/>
    </w:pPr>
    <w:rPr>
      <w:rFonts w:ascii="Bahnschrift" w:eastAsiaTheme="majorEastAsia" w:hAnsi="Bahnschrift" w:cstheme="majorBidi"/>
      <w:b/>
      <w:color w:val="000000" w:themeColor="text1"/>
      <w:sz w:val="36"/>
      <w:szCs w:val="32"/>
    </w:rPr>
  </w:style>
  <w:style w:type="paragraph" w:styleId="Heading2">
    <w:name w:val="heading 2"/>
    <w:basedOn w:val="Heading1"/>
    <w:next w:val="Normal"/>
    <w:link w:val="Heading2Char"/>
    <w:uiPriority w:val="9"/>
    <w:unhideWhenUsed/>
    <w:qFormat/>
    <w:rsid w:val="000525AC"/>
    <w:pPr>
      <w:outlineLvl w:val="1"/>
    </w:pPr>
    <w:rPr>
      <w:sz w:val="28"/>
      <w:szCs w:val="24"/>
    </w:rPr>
  </w:style>
  <w:style w:type="paragraph" w:styleId="Heading3">
    <w:name w:val="heading 3"/>
    <w:basedOn w:val="Normal"/>
    <w:next w:val="Normal"/>
    <w:link w:val="Heading3Char"/>
    <w:uiPriority w:val="9"/>
    <w:unhideWhenUsed/>
    <w:qFormat/>
    <w:rsid w:val="00982613"/>
    <w:pPr>
      <w:outlineLvl w:val="2"/>
    </w:pPr>
    <w:rPr>
      <w:rFonts w:ascii="Bahnschrift" w:hAnsi="Bahnschrift" w:cs="Times New Roman (Body CS)"/>
      <w:b/>
      <w:caps/>
      <w:spacing w:val="-5"/>
      <w:sz w:val="24"/>
    </w:rPr>
  </w:style>
  <w:style w:type="paragraph" w:styleId="Heading4">
    <w:name w:val="heading 4"/>
    <w:basedOn w:val="Normal"/>
    <w:next w:val="Normal"/>
    <w:link w:val="Heading4Char"/>
    <w:uiPriority w:val="9"/>
    <w:unhideWhenUsed/>
    <w:qFormat/>
    <w:rsid w:val="00982613"/>
    <w:pPr>
      <w:keepNext/>
      <w:keepLines/>
      <w:spacing w:before="40" w:after="0"/>
      <w:outlineLvl w:val="3"/>
    </w:pPr>
    <w:rPr>
      <w:rFonts w:ascii="Consolas" w:eastAsiaTheme="majorEastAsia" w:hAnsi="Consolas" w:cs="Times New Roman (Headings CS)"/>
      <w:b/>
      <w:iCs/>
      <w:caps/>
      <w:color w:val="7F7F7F" w:themeColor="text1" w:themeTint="80"/>
      <w:spacing w:val="-10"/>
      <w:sz w:val="18"/>
    </w:rPr>
  </w:style>
  <w:style w:type="paragraph" w:styleId="Heading5">
    <w:name w:val="heading 5"/>
    <w:basedOn w:val="Normal"/>
    <w:next w:val="Normal"/>
    <w:link w:val="Heading5Char"/>
    <w:uiPriority w:val="9"/>
    <w:semiHidden/>
    <w:unhideWhenUsed/>
    <w:qFormat/>
    <w:rsid w:val="00BC43A8"/>
    <w:pPr>
      <w:keepNext/>
      <w:keepLines/>
      <w:spacing w:before="40" w:after="0"/>
      <w:outlineLvl w:val="4"/>
    </w:pPr>
    <w:rPr>
      <w:rFonts w:asciiTheme="majorHAnsi" w:eastAsiaTheme="majorEastAsia" w:hAnsiTheme="majorHAnsi" w:cstheme="majorBidi"/>
      <w:color w:val="420E16" w:themeColor="accent1" w:themeShade="B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66A9"/>
    <w:pPr>
      <w:contextualSpacing/>
    </w:pPr>
    <w:rPr>
      <w:rFonts w:ascii="Bahnschrift" w:eastAsiaTheme="majorEastAsia" w:hAnsi="Bahnschrift" w:cstheme="majorBidi"/>
      <w:b/>
      <w:spacing w:val="-10"/>
      <w:kern w:val="28"/>
      <w:sz w:val="56"/>
      <w:szCs w:val="56"/>
    </w:rPr>
  </w:style>
  <w:style w:type="character" w:customStyle="1" w:styleId="TitleChar">
    <w:name w:val="Title Char"/>
    <w:basedOn w:val="DefaultParagraphFont"/>
    <w:link w:val="Title"/>
    <w:uiPriority w:val="10"/>
    <w:rsid w:val="00F466A9"/>
    <w:rPr>
      <w:rFonts w:ascii="Bahnschrift" w:eastAsiaTheme="majorEastAsia" w:hAnsi="Bahnschrift" w:cstheme="majorBidi"/>
      <w:b/>
      <w:spacing w:val="-10"/>
      <w:kern w:val="28"/>
      <w:sz w:val="56"/>
      <w:szCs w:val="56"/>
    </w:rPr>
  </w:style>
  <w:style w:type="table" w:styleId="TableGrid">
    <w:name w:val="Table Grid"/>
    <w:basedOn w:val="TableNormal"/>
    <w:uiPriority w:val="39"/>
    <w:rsid w:val="005C7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2613"/>
    <w:pPr>
      <w:numPr>
        <w:numId w:val="6"/>
      </w:numPr>
      <w:contextualSpacing/>
    </w:pPr>
    <w:rPr>
      <w:rFonts w:cs="Times New Roman (Body CS)"/>
      <w:spacing w:val="-10"/>
      <w:sz w:val="21"/>
    </w:rPr>
  </w:style>
  <w:style w:type="character" w:customStyle="1" w:styleId="Heading1Char">
    <w:name w:val="Heading 1 Char"/>
    <w:basedOn w:val="DefaultParagraphFont"/>
    <w:link w:val="Heading1"/>
    <w:uiPriority w:val="9"/>
    <w:rsid w:val="00F466A9"/>
    <w:rPr>
      <w:rFonts w:ascii="Bahnschrift" w:eastAsiaTheme="majorEastAsia" w:hAnsi="Bahnschrift" w:cstheme="majorBidi"/>
      <w:b/>
      <w:color w:val="000000" w:themeColor="text1"/>
      <w:sz w:val="36"/>
      <w:szCs w:val="32"/>
    </w:rPr>
  </w:style>
  <w:style w:type="paragraph" w:styleId="Subtitle">
    <w:name w:val="Subtitle"/>
    <w:basedOn w:val="Normal"/>
    <w:next w:val="Normal"/>
    <w:link w:val="SubtitleChar"/>
    <w:uiPriority w:val="11"/>
    <w:qFormat/>
    <w:rsid w:val="00982613"/>
    <w:pPr>
      <w:numPr>
        <w:ilvl w:val="1"/>
      </w:numPr>
      <w:spacing w:after="160"/>
    </w:pPr>
    <w:rPr>
      <w:rFonts w:ascii="Bahnschrift" w:eastAsiaTheme="minorEastAsia" w:hAnsi="Bahnschrift" w:cs="Times New Roman (Body CS)"/>
      <w:caps/>
      <w:color w:val="5A5A5A" w:themeColor="text1" w:themeTint="A5"/>
      <w:spacing w:val="-10"/>
      <w:sz w:val="28"/>
      <w:szCs w:val="22"/>
    </w:rPr>
  </w:style>
  <w:style w:type="character" w:customStyle="1" w:styleId="SubtitleChar">
    <w:name w:val="Subtitle Char"/>
    <w:basedOn w:val="DefaultParagraphFont"/>
    <w:link w:val="Subtitle"/>
    <w:uiPriority w:val="11"/>
    <w:rsid w:val="00982613"/>
    <w:rPr>
      <w:rFonts w:ascii="Bahnschrift" w:eastAsiaTheme="minorEastAsia" w:hAnsi="Bahnschrift" w:cs="Times New Roman (Body CS)"/>
      <w:caps/>
      <w:color w:val="5A5A5A" w:themeColor="text1" w:themeTint="A5"/>
      <w:spacing w:val="-10"/>
      <w:sz w:val="28"/>
      <w:szCs w:val="22"/>
    </w:rPr>
  </w:style>
  <w:style w:type="paragraph" w:styleId="Header">
    <w:name w:val="header"/>
    <w:basedOn w:val="Normal"/>
    <w:link w:val="HeaderChar"/>
    <w:uiPriority w:val="99"/>
    <w:unhideWhenUsed/>
    <w:rsid w:val="00C9312B"/>
    <w:pPr>
      <w:tabs>
        <w:tab w:val="center" w:pos="4513"/>
        <w:tab w:val="right" w:pos="9026"/>
      </w:tabs>
      <w:spacing w:after="0"/>
    </w:pPr>
  </w:style>
  <w:style w:type="character" w:customStyle="1" w:styleId="HeaderChar">
    <w:name w:val="Header Char"/>
    <w:basedOn w:val="DefaultParagraphFont"/>
    <w:link w:val="Header"/>
    <w:uiPriority w:val="99"/>
    <w:rsid w:val="00C9312B"/>
  </w:style>
  <w:style w:type="paragraph" w:styleId="Footer">
    <w:name w:val="footer"/>
    <w:basedOn w:val="Normal"/>
    <w:link w:val="FooterChar"/>
    <w:uiPriority w:val="99"/>
    <w:unhideWhenUsed/>
    <w:rsid w:val="00C9312B"/>
    <w:pPr>
      <w:tabs>
        <w:tab w:val="center" w:pos="4513"/>
        <w:tab w:val="right" w:pos="9026"/>
      </w:tabs>
      <w:spacing w:after="0"/>
    </w:pPr>
  </w:style>
  <w:style w:type="character" w:customStyle="1" w:styleId="FooterChar">
    <w:name w:val="Footer Char"/>
    <w:basedOn w:val="DefaultParagraphFont"/>
    <w:link w:val="Footer"/>
    <w:uiPriority w:val="99"/>
    <w:rsid w:val="00C9312B"/>
  </w:style>
  <w:style w:type="character" w:styleId="SubtleReference">
    <w:name w:val="Subtle Reference"/>
    <w:basedOn w:val="DefaultParagraphFont"/>
    <w:uiPriority w:val="31"/>
    <w:qFormat/>
    <w:rsid w:val="00E71056"/>
    <w:rPr>
      <w:rFonts w:ascii="Consolas" w:hAnsi="Consolas"/>
      <w:caps/>
      <w:smallCaps w:val="0"/>
      <w:color w:val="5A5A5A" w:themeColor="text1" w:themeTint="A5"/>
      <w:spacing w:val="-10"/>
      <w:sz w:val="18"/>
    </w:rPr>
  </w:style>
  <w:style w:type="character" w:styleId="IntenseReference">
    <w:name w:val="Intense Reference"/>
    <w:basedOn w:val="SubtleReference"/>
    <w:uiPriority w:val="32"/>
    <w:qFormat/>
    <w:rsid w:val="00F52AFB"/>
    <w:rPr>
      <w:rFonts w:ascii="Consolas" w:hAnsi="Consolas"/>
      <w:b/>
      <w:bCs/>
      <w:caps/>
      <w:smallCaps w:val="0"/>
      <w:color w:val="5A5A5A" w:themeColor="text1" w:themeTint="A5"/>
      <w:spacing w:val="-10"/>
      <w:sz w:val="20"/>
      <w:szCs w:val="28"/>
    </w:rPr>
  </w:style>
  <w:style w:type="character" w:customStyle="1" w:styleId="Heading2Char">
    <w:name w:val="Heading 2 Char"/>
    <w:basedOn w:val="DefaultParagraphFont"/>
    <w:link w:val="Heading2"/>
    <w:uiPriority w:val="9"/>
    <w:rsid w:val="000525AC"/>
    <w:rPr>
      <w:rFonts w:ascii="Bahnschrift" w:eastAsiaTheme="majorEastAsia" w:hAnsi="Bahnschrift" w:cstheme="majorBidi"/>
      <w:b/>
      <w:color w:val="000000" w:themeColor="text1"/>
      <w:sz w:val="28"/>
    </w:rPr>
  </w:style>
  <w:style w:type="character" w:customStyle="1" w:styleId="Heading3Char">
    <w:name w:val="Heading 3 Char"/>
    <w:basedOn w:val="DefaultParagraphFont"/>
    <w:link w:val="Heading3"/>
    <w:uiPriority w:val="9"/>
    <w:rsid w:val="00982613"/>
    <w:rPr>
      <w:rFonts w:ascii="Bahnschrift" w:hAnsi="Bahnschrift" w:cs="Times New Roman (Body CS)"/>
      <w:b/>
      <w:caps/>
      <w:spacing w:val="-5"/>
    </w:rPr>
  </w:style>
  <w:style w:type="character" w:styleId="CommentReference">
    <w:name w:val="annotation reference"/>
    <w:basedOn w:val="DefaultParagraphFont"/>
    <w:uiPriority w:val="99"/>
    <w:semiHidden/>
    <w:unhideWhenUsed/>
    <w:rsid w:val="00654C69"/>
    <w:rPr>
      <w:sz w:val="16"/>
      <w:szCs w:val="16"/>
    </w:rPr>
  </w:style>
  <w:style w:type="paragraph" w:styleId="CommentText">
    <w:name w:val="annotation text"/>
    <w:basedOn w:val="Normal"/>
    <w:link w:val="CommentTextChar"/>
    <w:uiPriority w:val="99"/>
    <w:unhideWhenUsed/>
    <w:rsid w:val="00654C69"/>
    <w:rPr>
      <w:sz w:val="20"/>
      <w:szCs w:val="20"/>
    </w:rPr>
  </w:style>
  <w:style w:type="character" w:customStyle="1" w:styleId="CommentTextChar">
    <w:name w:val="Comment Text Char"/>
    <w:basedOn w:val="DefaultParagraphFont"/>
    <w:link w:val="CommentText"/>
    <w:uiPriority w:val="99"/>
    <w:rsid w:val="00654C69"/>
    <w:rPr>
      <w:sz w:val="20"/>
      <w:szCs w:val="20"/>
    </w:rPr>
  </w:style>
  <w:style w:type="paragraph" w:styleId="CommentSubject">
    <w:name w:val="annotation subject"/>
    <w:basedOn w:val="CommentText"/>
    <w:next w:val="CommentText"/>
    <w:link w:val="CommentSubjectChar"/>
    <w:uiPriority w:val="99"/>
    <w:semiHidden/>
    <w:unhideWhenUsed/>
    <w:rsid w:val="00654C69"/>
    <w:rPr>
      <w:b/>
      <w:bCs/>
    </w:rPr>
  </w:style>
  <w:style w:type="character" w:customStyle="1" w:styleId="CommentSubjectChar">
    <w:name w:val="Comment Subject Char"/>
    <w:basedOn w:val="CommentTextChar"/>
    <w:link w:val="CommentSubject"/>
    <w:uiPriority w:val="99"/>
    <w:semiHidden/>
    <w:rsid w:val="00654C69"/>
    <w:rPr>
      <w:b/>
      <w:bCs/>
      <w:sz w:val="20"/>
      <w:szCs w:val="20"/>
    </w:rPr>
  </w:style>
  <w:style w:type="character" w:customStyle="1" w:styleId="Heading4Char">
    <w:name w:val="Heading 4 Char"/>
    <w:basedOn w:val="DefaultParagraphFont"/>
    <w:link w:val="Heading4"/>
    <w:uiPriority w:val="9"/>
    <w:rsid w:val="00982613"/>
    <w:rPr>
      <w:rFonts w:ascii="Consolas" w:eastAsiaTheme="majorEastAsia" w:hAnsi="Consolas" w:cs="Times New Roman (Headings CS)"/>
      <w:b/>
      <w:iCs/>
      <w:caps/>
      <w:color w:val="7F7F7F" w:themeColor="text1" w:themeTint="80"/>
      <w:spacing w:val="-10"/>
      <w:sz w:val="18"/>
    </w:rPr>
  </w:style>
  <w:style w:type="character" w:styleId="Hyperlink">
    <w:name w:val="Hyperlink"/>
    <w:basedOn w:val="DefaultParagraphFont"/>
    <w:uiPriority w:val="99"/>
    <w:unhideWhenUsed/>
    <w:rsid w:val="00E1308B"/>
    <w:rPr>
      <w:color w:val="000000" w:themeColor="hyperlink"/>
      <w:u w:val="single"/>
    </w:rPr>
  </w:style>
  <w:style w:type="character" w:styleId="UnresolvedMention">
    <w:name w:val="Unresolved Mention"/>
    <w:basedOn w:val="DefaultParagraphFont"/>
    <w:uiPriority w:val="99"/>
    <w:semiHidden/>
    <w:unhideWhenUsed/>
    <w:rsid w:val="00E1308B"/>
    <w:rPr>
      <w:color w:val="605E5C"/>
      <w:shd w:val="clear" w:color="auto" w:fill="E1DFDD"/>
    </w:rPr>
  </w:style>
  <w:style w:type="character" w:customStyle="1" w:styleId="Heading5Char">
    <w:name w:val="Heading 5 Char"/>
    <w:basedOn w:val="DefaultParagraphFont"/>
    <w:link w:val="Heading5"/>
    <w:uiPriority w:val="9"/>
    <w:semiHidden/>
    <w:rsid w:val="00BC43A8"/>
    <w:rPr>
      <w:rFonts w:asciiTheme="majorHAnsi" w:eastAsiaTheme="majorEastAsia" w:hAnsiTheme="majorHAnsi" w:cstheme="majorBidi"/>
      <w:color w:val="420E16"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5164">
      <w:bodyDiv w:val="1"/>
      <w:marLeft w:val="0"/>
      <w:marRight w:val="0"/>
      <w:marTop w:val="0"/>
      <w:marBottom w:val="0"/>
      <w:divBdr>
        <w:top w:val="none" w:sz="0" w:space="0" w:color="auto"/>
        <w:left w:val="none" w:sz="0" w:space="0" w:color="auto"/>
        <w:bottom w:val="none" w:sz="0" w:space="0" w:color="auto"/>
        <w:right w:val="none" w:sz="0" w:space="0" w:color="auto"/>
      </w:divBdr>
    </w:div>
    <w:div w:id="385762996">
      <w:bodyDiv w:val="1"/>
      <w:marLeft w:val="0"/>
      <w:marRight w:val="0"/>
      <w:marTop w:val="0"/>
      <w:marBottom w:val="0"/>
      <w:divBdr>
        <w:top w:val="none" w:sz="0" w:space="0" w:color="auto"/>
        <w:left w:val="none" w:sz="0" w:space="0" w:color="auto"/>
        <w:bottom w:val="none" w:sz="0" w:space="0" w:color="auto"/>
        <w:right w:val="none" w:sz="0" w:space="0" w:color="auto"/>
      </w:divBdr>
    </w:div>
    <w:div w:id="584002041">
      <w:bodyDiv w:val="1"/>
      <w:marLeft w:val="0"/>
      <w:marRight w:val="0"/>
      <w:marTop w:val="0"/>
      <w:marBottom w:val="0"/>
      <w:divBdr>
        <w:top w:val="none" w:sz="0" w:space="0" w:color="auto"/>
        <w:left w:val="none" w:sz="0" w:space="0" w:color="auto"/>
        <w:bottom w:val="none" w:sz="0" w:space="0" w:color="auto"/>
        <w:right w:val="none" w:sz="0" w:space="0" w:color="auto"/>
      </w:divBdr>
    </w:div>
    <w:div w:id="859663622">
      <w:bodyDiv w:val="1"/>
      <w:marLeft w:val="0"/>
      <w:marRight w:val="0"/>
      <w:marTop w:val="0"/>
      <w:marBottom w:val="0"/>
      <w:divBdr>
        <w:top w:val="none" w:sz="0" w:space="0" w:color="auto"/>
        <w:left w:val="none" w:sz="0" w:space="0" w:color="auto"/>
        <w:bottom w:val="none" w:sz="0" w:space="0" w:color="auto"/>
        <w:right w:val="none" w:sz="0" w:space="0" w:color="auto"/>
      </w:divBdr>
    </w:div>
    <w:div w:id="1013069442">
      <w:bodyDiv w:val="1"/>
      <w:marLeft w:val="0"/>
      <w:marRight w:val="0"/>
      <w:marTop w:val="0"/>
      <w:marBottom w:val="0"/>
      <w:divBdr>
        <w:top w:val="none" w:sz="0" w:space="0" w:color="auto"/>
        <w:left w:val="none" w:sz="0" w:space="0" w:color="auto"/>
        <w:bottom w:val="none" w:sz="0" w:space="0" w:color="auto"/>
        <w:right w:val="none" w:sz="0" w:space="0" w:color="auto"/>
      </w:divBdr>
    </w:div>
    <w:div w:id="1191264254">
      <w:bodyDiv w:val="1"/>
      <w:marLeft w:val="0"/>
      <w:marRight w:val="0"/>
      <w:marTop w:val="0"/>
      <w:marBottom w:val="0"/>
      <w:divBdr>
        <w:top w:val="none" w:sz="0" w:space="0" w:color="auto"/>
        <w:left w:val="none" w:sz="0" w:space="0" w:color="auto"/>
        <w:bottom w:val="none" w:sz="0" w:space="0" w:color="auto"/>
        <w:right w:val="none" w:sz="0" w:space="0" w:color="auto"/>
      </w:divBdr>
      <w:divsChild>
        <w:div w:id="1331175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chip-blue-466126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VER_MasterTheme">
  <a:themeElements>
    <a:clrScheme name="Veracio_Colours">
      <a:dk1>
        <a:srgbClr val="000000"/>
      </a:dk1>
      <a:lt1>
        <a:srgbClr val="FFFFFF"/>
      </a:lt1>
      <a:dk2>
        <a:srgbClr val="59131E"/>
      </a:dk2>
      <a:lt2>
        <a:srgbClr val="D8D8D8"/>
      </a:lt2>
      <a:accent1>
        <a:srgbClr val="59131E"/>
      </a:accent1>
      <a:accent2>
        <a:srgbClr val="CAB7A1"/>
      </a:accent2>
      <a:accent3>
        <a:srgbClr val="A23022"/>
      </a:accent3>
      <a:accent4>
        <a:srgbClr val="047979"/>
      </a:accent4>
      <a:accent5>
        <a:srgbClr val="323232"/>
      </a:accent5>
      <a:accent6>
        <a:srgbClr val="D8D8D8"/>
      </a:accent6>
      <a:hlink>
        <a:srgbClr val="000000"/>
      </a:hlink>
      <a:folHlink>
        <a:srgbClr val="000000"/>
      </a:folHlink>
    </a:clrScheme>
    <a:fontScheme name="Veracio_Fonts">
      <a:majorFont>
        <a:latin typeface="Bahnschrift"/>
        <a:ea typeface=""/>
        <a:cs typeface=""/>
      </a:majorFont>
      <a:minorFont>
        <a:latin typeface="Bahnschrift"/>
        <a:ea typeface=""/>
        <a:cs typeface=""/>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lIns="180000" tIns="180000" rIns="216000" bIns="180000" rtlCol="0" anchor="t"/>
      <a:lstStyle>
        <a:defPPr algn="l">
          <a:spcAft>
            <a:spcPts val="600"/>
          </a:spcAft>
          <a:defRPr spc="-2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spcAft>
            <a:spcPts val="600"/>
          </a:spcAft>
          <a:defRPr spc="-20"/>
        </a:defPPr>
      </a:lstStyle>
    </a:txDef>
  </a:objectDefaults>
  <a:extraClrSchemeLst/>
  <a:custClrLst>
    <a:custClr name="Success Green">
      <a:srgbClr val="389E0D"/>
    </a:custClr>
    <a:custClr name="Caution Yellow">
      <a:srgbClr val="FADB14"/>
    </a:custClr>
    <a:custClr name="CTA Orange">
      <a:srgbClr val="CE4D02"/>
    </a:custClr>
    <a:custClr name="Alert Red">
      <a:srgbClr val="D4380D"/>
    </a:custClr>
    <a:custClr name="Green Light">
      <a:srgbClr val="91C87B"/>
    </a:custClr>
    <a:custClr name="Yellow Light">
      <a:srgbClr val="FCEA7E"/>
    </a:custClr>
    <a:custClr name="Red Light">
      <a:srgbClr val="E9927B"/>
    </a:custClr>
    <a:custClr name="Green Dark">
      <a:srgbClr val="256F11"/>
    </a:custClr>
    <a:custClr name="Yellow Dark">
      <a:srgbClr val="E5C611"/>
    </a:custClr>
    <a:custClr name="Red Dark">
      <a:srgbClr val="BA2F03"/>
    </a:custClr>
  </a:custClrLst>
  <a:extLst>
    <a:ext uri="{05A4C25C-085E-4340-85A3-A5531E510DB2}">
      <thm15:themeFamily xmlns:thm15="http://schemas.microsoft.com/office/thememl/2012/main" name="VER_MasterTheme" id="{DD57DFE0-D736-CF4E-AB26-9877AB473F13}" vid="{260D0985-F356-734C-B8DF-A86364D4C2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A96A217D61FE459226E9D2CE4CAF2E" ma:contentTypeVersion="14" ma:contentTypeDescription="Create a new document." ma:contentTypeScope="" ma:versionID="09df67e05d51d32a80662a791d8e6489">
  <xsd:schema xmlns:xsd="http://www.w3.org/2001/XMLSchema" xmlns:xs="http://www.w3.org/2001/XMLSchema" xmlns:p="http://schemas.microsoft.com/office/2006/metadata/properties" xmlns:ns2="4e34c565-f52d-4673-bcf4-7b023247bc72" xmlns:ns3="7f44863a-492a-44f1-947f-b730249160a4" targetNamespace="http://schemas.microsoft.com/office/2006/metadata/properties" ma:root="true" ma:fieldsID="8c2270299afaaaea1eb9c9d33cf385c3" ns2:_="" ns3:_="">
    <xsd:import namespace="4e34c565-f52d-4673-bcf4-7b023247bc72"/>
    <xsd:import namespace="7f44863a-492a-44f1-947f-b730249160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34c565-f52d-4673-bcf4-7b023247b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78997ac-eeae-4671-ba14-83f5ab2277f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44863a-492a-44f1-947f-b730249160a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004ff02-2560-4cd7-85e4-16f2f8c9d184}" ma:internalName="TaxCatchAll" ma:showField="CatchAllData" ma:web="7f44863a-492a-44f1-947f-b730249160a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BFF8F-83F5-448D-B25D-B78F97101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34c565-f52d-4673-bcf4-7b023247bc72"/>
    <ds:schemaRef ds:uri="7f44863a-492a-44f1-947f-b73024916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5CE99A-F5FD-4B33-A9CC-CCDF12905F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Yeates</dc:creator>
  <cp:keywords/>
  <dc:description/>
  <cp:lastModifiedBy>Yeates, Dave</cp:lastModifiedBy>
  <cp:revision>11</cp:revision>
  <dcterms:created xsi:type="dcterms:W3CDTF">2023-03-30T12:16:00Z</dcterms:created>
  <dcterms:modified xsi:type="dcterms:W3CDTF">2023-09-18T18:44:00Z</dcterms:modified>
</cp:coreProperties>
</file>